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D36097" w14:textId="77777777" w:rsidR="00CD2CBC" w:rsidRDefault="00CD2CBC"/>
    <w:p w14:paraId="7C2D6422" w14:textId="77777777" w:rsidR="005C0269" w:rsidRDefault="005C0269" w:rsidP="005C0269">
      <w:pPr>
        <w:spacing w:after="0" w:line="240" w:lineRule="auto"/>
        <w:jc w:val="center"/>
        <w:rPr>
          <w:rFonts w:ascii="Arial Narrow" w:eastAsia="Times New Roman" w:hAnsi="Arial Narrow" w:cs="Times New Roman"/>
          <w:b/>
          <w:bCs/>
          <w:color w:val="000000"/>
          <w:lang w:eastAsia="es-MX"/>
        </w:rPr>
      </w:pPr>
      <w:r w:rsidRPr="005C0269">
        <w:rPr>
          <w:rFonts w:ascii="Arial Narrow" w:eastAsia="Times New Roman" w:hAnsi="Arial Narrow" w:cs="Times New Roman"/>
          <w:b/>
          <w:bCs/>
          <w:color w:val="000000"/>
          <w:lang w:eastAsia="es-MX"/>
        </w:rPr>
        <w:t>ANEX</w:t>
      </w:r>
      <w:r>
        <w:rPr>
          <w:rFonts w:ascii="Arial Narrow" w:eastAsia="Times New Roman" w:hAnsi="Arial Narrow" w:cs="Times New Roman"/>
          <w:b/>
          <w:bCs/>
          <w:color w:val="000000"/>
          <w:lang w:eastAsia="es-MX"/>
        </w:rPr>
        <w:t>O 7: FORMA DE PRESENTACIÓN DE LA</w:t>
      </w:r>
      <w:r w:rsidRPr="005C0269">
        <w:rPr>
          <w:rFonts w:ascii="Arial Narrow" w:eastAsia="Times New Roman" w:hAnsi="Arial Narrow" w:cs="Times New Roman"/>
          <w:b/>
          <w:bCs/>
          <w:color w:val="000000"/>
          <w:lang w:eastAsia="es-MX"/>
        </w:rPr>
        <w:t xml:space="preserve"> </w:t>
      </w:r>
      <w:r>
        <w:rPr>
          <w:rFonts w:ascii="Arial Narrow" w:eastAsia="Times New Roman" w:hAnsi="Arial Narrow" w:cs="Times New Roman"/>
          <w:b/>
          <w:bCs/>
          <w:color w:val="000000"/>
          <w:lang w:eastAsia="es-MX"/>
        </w:rPr>
        <w:t xml:space="preserve">INFORMACIÓN Y </w:t>
      </w:r>
      <w:r w:rsidRPr="005C0269">
        <w:rPr>
          <w:rFonts w:ascii="Arial Narrow" w:eastAsia="Times New Roman" w:hAnsi="Arial Narrow" w:cs="Times New Roman"/>
          <w:b/>
          <w:bCs/>
          <w:color w:val="000000"/>
          <w:lang w:eastAsia="es-MX"/>
        </w:rPr>
        <w:t xml:space="preserve">DOCUMENTOS </w:t>
      </w:r>
    </w:p>
    <w:p w14:paraId="7467600A" w14:textId="77777777" w:rsidR="005C0269" w:rsidRPr="005C0269" w:rsidRDefault="005C0269" w:rsidP="005C0269">
      <w:pPr>
        <w:spacing w:after="0" w:line="240" w:lineRule="auto"/>
        <w:jc w:val="center"/>
        <w:rPr>
          <w:rFonts w:ascii="Arial Narrow" w:eastAsia="Times New Roman" w:hAnsi="Arial Narrow" w:cs="Times New Roman"/>
          <w:b/>
          <w:bCs/>
          <w:color w:val="000000"/>
          <w:lang w:eastAsia="es-MX"/>
        </w:rPr>
      </w:pPr>
      <w:r w:rsidRPr="005C0269">
        <w:rPr>
          <w:rFonts w:ascii="Arial Narrow" w:eastAsia="Times New Roman" w:hAnsi="Arial Narrow" w:cs="Times New Roman"/>
          <w:b/>
          <w:bCs/>
          <w:color w:val="000000"/>
          <w:lang w:eastAsia="es-MX"/>
        </w:rPr>
        <w:t>QUE INTEGRAN LA CUENTA PÚBLICA E INFORMES TRIMESTRALES</w:t>
      </w:r>
    </w:p>
    <w:p w14:paraId="3CDC4ADB" w14:textId="77777777" w:rsidR="005C0269" w:rsidRDefault="005C0269" w:rsidP="005C0269">
      <w:pPr>
        <w:tabs>
          <w:tab w:val="left" w:pos="1193"/>
        </w:tabs>
      </w:pPr>
    </w:p>
    <w:p w14:paraId="6A308AB3" w14:textId="77777777" w:rsidR="005C0269" w:rsidRDefault="005C0269"/>
    <w:tbl>
      <w:tblPr>
        <w:tblpPr w:leftFromText="141" w:rightFromText="141" w:vertAnchor="text" w:horzAnchor="margin" w:tblpXSpec="center" w:tblpY="93"/>
        <w:tblW w:w="83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5254"/>
        <w:gridCol w:w="1134"/>
        <w:gridCol w:w="1560"/>
      </w:tblGrid>
      <w:tr w:rsidR="005C0269" w:rsidRPr="005C0269" w14:paraId="27185BCE" w14:textId="77777777" w:rsidTr="00962856">
        <w:trPr>
          <w:trHeight w:val="330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6345D861" w14:textId="77777777" w:rsidR="005C0269" w:rsidRPr="005C0269" w:rsidRDefault="00962856" w:rsidP="005C026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es-MX"/>
              </w:rPr>
              <w:t>Nº</w:t>
            </w:r>
          </w:p>
        </w:tc>
        <w:tc>
          <w:tcPr>
            <w:tcW w:w="5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098AFBE6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5C0269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es-MX"/>
              </w:rPr>
              <w:t>NOMBRE DEL DOCUMENTO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33EE674B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5C0269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es-MX"/>
              </w:rPr>
              <w:t>IMPRESO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5BFD7FB0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5C0269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es-MX"/>
              </w:rPr>
              <w:t>MAGNÉTICO</w:t>
            </w:r>
          </w:p>
        </w:tc>
      </w:tr>
      <w:tr w:rsidR="005C0269" w:rsidRPr="005C0269" w14:paraId="5C1C9773" w14:textId="77777777" w:rsidTr="005C0269">
        <w:trPr>
          <w:trHeight w:val="33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6B1A5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1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9EF8C" w14:textId="77777777" w:rsidR="005C0269" w:rsidRPr="005C0269" w:rsidRDefault="005C0269" w:rsidP="005C026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Estado de Actividades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770DA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SI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12E5E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SI</w:t>
            </w:r>
          </w:p>
        </w:tc>
      </w:tr>
      <w:tr w:rsidR="005C0269" w:rsidRPr="005C0269" w14:paraId="5F3EB860" w14:textId="77777777" w:rsidTr="005C0269">
        <w:trPr>
          <w:trHeight w:val="33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B05AC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2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56ABC" w14:textId="77777777" w:rsidR="005C0269" w:rsidRPr="005C0269" w:rsidRDefault="005C0269" w:rsidP="005C026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Estado de Situación Financiera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C5A35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SI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D67AA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SI</w:t>
            </w:r>
          </w:p>
        </w:tc>
      </w:tr>
      <w:tr w:rsidR="005C0269" w:rsidRPr="005C0269" w14:paraId="0A41136B" w14:textId="77777777" w:rsidTr="005C0269">
        <w:trPr>
          <w:trHeight w:val="33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42FFE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3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1D313" w14:textId="77777777" w:rsidR="005C0269" w:rsidRPr="005C0269" w:rsidRDefault="005C0269" w:rsidP="005C026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Estado de Variación en la Hacienda Pública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B7BC2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SI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7A4FB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SI</w:t>
            </w:r>
          </w:p>
        </w:tc>
      </w:tr>
      <w:tr w:rsidR="005C0269" w:rsidRPr="005C0269" w14:paraId="33AD621A" w14:textId="77777777" w:rsidTr="005C0269">
        <w:trPr>
          <w:trHeight w:val="33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2A870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4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4D635" w14:textId="77777777" w:rsidR="005C0269" w:rsidRPr="005C0269" w:rsidRDefault="005C0269" w:rsidP="005C026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Estado de Cambios en la Situación Financiera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AA378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SI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E01F2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SI</w:t>
            </w:r>
          </w:p>
        </w:tc>
      </w:tr>
      <w:tr w:rsidR="005C0269" w:rsidRPr="005C0269" w14:paraId="7FDE5975" w14:textId="77777777" w:rsidTr="005C0269">
        <w:trPr>
          <w:trHeight w:val="33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95A56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5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B5562" w14:textId="77777777" w:rsidR="005C0269" w:rsidRPr="005C0269" w:rsidRDefault="005C0269" w:rsidP="005C026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Estado de Flujos de Efectivo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756A8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SI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464DD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SI</w:t>
            </w:r>
          </w:p>
        </w:tc>
      </w:tr>
      <w:tr w:rsidR="005C0269" w:rsidRPr="005C0269" w14:paraId="32F033B8" w14:textId="77777777" w:rsidTr="005C0269">
        <w:trPr>
          <w:trHeight w:val="33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AE248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6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79289" w14:textId="77777777" w:rsidR="005C0269" w:rsidRPr="005C0269" w:rsidRDefault="005C0269" w:rsidP="005C026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Notas a los Estados Financieros; (De Desglose, de Memoria y de Gestión)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D7C52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SI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714A8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SI</w:t>
            </w:r>
          </w:p>
        </w:tc>
      </w:tr>
      <w:tr w:rsidR="005C0269" w:rsidRPr="005C0269" w14:paraId="1BF0475E" w14:textId="77777777" w:rsidTr="005C0269">
        <w:trPr>
          <w:trHeight w:val="33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CE6A5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7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928BF" w14:textId="77777777" w:rsidR="005C0269" w:rsidRPr="005C0269" w:rsidRDefault="005C0269" w:rsidP="005C026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Estado Analítico de Activo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D1B4D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NO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D32BD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SI</w:t>
            </w:r>
          </w:p>
        </w:tc>
      </w:tr>
      <w:tr w:rsidR="005C0269" w:rsidRPr="005C0269" w14:paraId="52F7A84B" w14:textId="77777777" w:rsidTr="005C0269">
        <w:trPr>
          <w:trHeight w:val="66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E984B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8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56976" w14:textId="77777777" w:rsidR="005C0269" w:rsidRPr="005C0269" w:rsidRDefault="005C0269" w:rsidP="005C026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Estado analítico de ingresos, del que se derivará la presentación en clasificación económica por fuente de financiamiento y concepto, incluyendo lo</w:t>
            </w:r>
            <w:r>
              <w:rPr>
                <w:rFonts w:ascii="Arial" w:eastAsia="Times New Roman" w:hAnsi="Arial" w:cs="Arial"/>
                <w:color w:val="000000"/>
                <w:lang w:eastAsia="es-MX"/>
              </w:rPr>
              <w:t>s ingresos excedentes generados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BA337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NO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15C87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SI</w:t>
            </w:r>
          </w:p>
        </w:tc>
      </w:tr>
      <w:tr w:rsidR="005C0269" w:rsidRPr="005C0269" w14:paraId="36F106B0" w14:textId="77777777" w:rsidTr="005C0269">
        <w:trPr>
          <w:trHeight w:val="33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02BD4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9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E0AAD" w14:textId="77777777" w:rsidR="005C0269" w:rsidRPr="005C0269" w:rsidRDefault="005C0269" w:rsidP="005C026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Estado analítico del ejerc</w:t>
            </w:r>
            <w:r>
              <w:rPr>
                <w:rFonts w:ascii="Arial" w:eastAsia="Times New Roman" w:hAnsi="Arial" w:cs="Arial"/>
                <w:color w:val="000000"/>
                <w:lang w:eastAsia="es-MX"/>
              </w:rPr>
              <w:t>icio del presupuesto de egresos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C8490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NO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66081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SI</w:t>
            </w:r>
          </w:p>
        </w:tc>
      </w:tr>
      <w:tr w:rsidR="005C0269" w:rsidRPr="005C0269" w14:paraId="30ECCAA8" w14:textId="77777777" w:rsidTr="005C0269">
        <w:trPr>
          <w:trHeight w:val="33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A4EE6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10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1B9E6" w14:textId="77777777" w:rsidR="005C0269" w:rsidRPr="005C0269" w:rsidRDefault="005C0269" w:rsidP="005C026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Relación de los bienes que componen el inventario municipal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59F6B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NO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1B72B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SI</w:t>
            </w:r>
          </w:p>
        </w:tc>
      </w:tr>
      <w:tr w:rsidR="005C0269" w:rsidRPr="005C0269" w14:paraId="3AE0FB02" w14:textId="77777777" w:rsidTr="005C0269">
        <w:trPr>
          <w:trHeight w:val="33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7674D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11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2A767" w14:textId="77777777" w:rsidR="005C0269" w:rsidRPr="005C0269" w:rsidRDefault="005C0269" w:rsidP="005C026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Informe respecto al ejercicio y destino del gasto federalizado, así como respecto al reintegro de los recursos federales no devengados por el municipio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CD743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SI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AEBB2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SI</w:t>
            </w:r>
          </w:p>
        </w:tc>
      </w:tr>
      <w:tr w:rsidR="005C0269" w:rsidRPr="005C0269" w14:paraId="71710B72" w14:textId="77777777" w:rsidTr="005C0269">
        <w:trPr>
          <w:trHeight w:val="66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A526B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12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B2C7" w14:textId="77777777" w:rsidR="005C0269" w:rsidRPr="005C0269" w:rsidRDefault="005C0269" w:rsidP="005C026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Anexo 1: Reporte de la Aplicación de la Deuda Pública Adquirida para Inversiones Públicas Productivas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F6951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SI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806FE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SI</w:t>
            </w:r>
          </w:p>
        </w:tc>
      </w:tr>
      <w:tr w:rsidR="005C0269" w:rsidRPr="005C0269" w14:paraId="6944B8F0" w14:textId="77777777" w:rsidTr="005C0269">
        <w:trPr>
          <w:trHeight w:val="33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11811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13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4FD33" w14:textId="77777777" w:rsidR="005C0269" w:rsidRPr="005C0269" w:rsidRDefault="005C0269" w:rsidP="005C026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Anexo 2: Relación de Gasto Realizados en Obras Ejecutadas por Administración Directa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249C4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SI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4E5E8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SI</w:t>
            </w:r>
          </w:p>
        </w:tc>
      </w:tr>
      <w:tr w:rsidR="005C0269" w:rsidRPr="005C0269" w14:paraId="49FF1C66" w14:textId="77777777" w:rsidTr="005C0269">
        <w:trPr>
          <w:trHeight w:val="33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7D038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14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B9F93" w14:textId="77777777" w:rsidR="005C0269" w:rsidRPr="005C0269" w:rsidRDefault="005C0269" w:rsidP="005C026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Anexo 3: Relación de Obras Ejecutadas Durante el Ejercicio Fiscal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5C331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SI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DDAC8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SI</w:t>
            </w:r>
          </w:p>
        </w:tc>
      </w:tr>
      <w:tr w:rsidR="005C0269" w:rsidRPr="005C0269" w14:paraId="2744306E" w14:textId="77777777" w:rsidTr="005C0269">
        <w:trPr>
          <w:trHeight w:val="33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15017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15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A76CB" w14:textId="77777777" w:rsidR="005C0269" w:rsidRPr="005C0269" w:rsidRDefault="005C0269" w:rsidP="005C026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Anexo 4: Modificaciones Presupuestarias Realizadas Durante el Ejercicio Fiscal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C2DED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SI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AB165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SI</w:t>
            </w:r>
          </w:p>
        </w:tc>
      </w:tr>
      <w:tr w:rsidR="005C0269" w:rsidRPr="005C0269" w14:paraId="7EBF2E08" w14:textId="77777777" w:rsidTr="005C0269">
        <w:trPr>
          <w:trHeight w:val="33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2C366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16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F1F48" w14:textId="77777777" w:rsidR="005C0269" w:rsidRPr="005C0269" w:rsidRDefault="005C0269" w:rsidP="005C026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Anexo 5: Vinculación de Objetivos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FF77B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SI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5F9DC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SI</w:t>
            </w:r>
          </w:p>
        </w:tc>
      </w:tr>
      <w:tr w:rsidR="005C0269" w:rsidRPr="005C0269" w14:paraId="741F6C7B" w14:textId="77777777" w:rsidTr="005C0269">
        <w:trPr>
          <w:trHeight w:val="33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5E331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17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99310" w14:textId="77777777" w:rsidR="005C0269" w:rsidRPr="005C0269" w:rsidRDefault="005C0269" w:rsidP="005C026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Anexo 6: Informe del Avance Programático Presupuestario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B927E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SI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FE922" w14:textId="77777777" w:rsidR="005C0269" w:rsidRPr="005C0269" w:rsidRDefault="005C0269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C0269">
              <w:rPr>
                <w:rFonts w:ascii="Arial" w:eastAsia="Times New Roman" w:hAnsi="Arial" w:cs="Arial"/>
                <w:color w:val="000000"/>
                <w:lang w:eastAsia="es-MX"/>
              </w:rPr>
              <w:t>SI</w:t>
            </w:r>
          </w:p>
        </w:tc>
      </w:tr>
    </w:tbl>
    <w:p w14:paraId="74918E2F" w14:textId="77777777" w:rsidR="005C0269" w:rsidRDefault="005C0269"/>
    <w:p w14:paraId="0F08A9AC" w14:textId="77777777" w:rsidR="005C0269" w:rsidRDefault="005C0269"/>
    <w:p w14:paraId="5A61E40E" w14:textId="77777777" w:rsidR="005C0269" w:rsidRDefault="005C0269"/>
    <w:sectPr w:rsidR="005C026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19E"/>
    <w:rsid w:val="00095E21"/>
    <w:rsid w:val="005C0269"/>
    <w:rsid w:val="0088719E"/>
    <w:rsid w:val="00962856"/>
    <w:rsid w:val="00B12AC7"/>
    <w:rsid w:val="00CD2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65A97"/>
  <w15:chartTrackingRefBased/>
  <w15:docId w15:val="{F4D6DD73-2954-459B-8FA4-2035BA39F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C0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66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Escala de grise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5AB6F-BBF4-4253-9064-AB14397A1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Auditor1</dc:creator>
  <cp:keywords/>
  <dc:description/>
  <cp:lastModifiedBy>AUDITOR</cp:lastModifiedBy>
  <cp:revision>2</cp:revision>
  <dcterms:created xsi:type="dcterms:W3CDTF">2021-03-22T15:49:00Z</dcterms:created>
  <dcterms:modified xsi:type="dcterms:W3CDTF">2021-03-22T15:49:00Z</dcterms:modified>
</cp:coreProperties>
</file>